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AAA" w:rsidRPr="00AB0AAA" w:rsidRDefault="00AB0AAA">
      <w:pPr>
        <w:rPr>
          <w:i/>
          <w:sz w:val="32"/>
          <w:szCs w:val="32"/>
        </w:rPr>
      </w:pPr>
      <w:bookmarkStart w:id="0" w:name="_GoBack"/>
      <w:bookmarkEnd w:id="0"/>
      <w:r w:rsidRPr="00AB0AAA">
        <w:rPr>
          <w:i/>
          <w:sz w:val="32"/>
          <w:szCs w:val="32"/>
        </w:rPr>
        <w:t>Pressemeddelelse</w:t>
      </w:r>
    </w:p>
    <w:p w:rsidR="002700DE" w:rsidRPr="00701947" w:rsidRDefault="00414525">
      <w:pPr>
        <w:rPr>
          <w:b/>
          <w:sz w:val="32"/>
          <w:szCs w:val="32"/>
        </w:rPr>
      </w:pPr>
      <w:r>
        <w:rPr>
          <w:b/>
          <w:sz w:val="32"/>
          <w:szCs w:val="32"/>
        </w:rPr>
        <w:t>Danske kronhjorte dør unge</w:t>
      </w:r>
    </w:p>
    <w:p w:rsidR="004571AB" w:rsidRDefault="00CD00A4" w:rsidP="00C93848">
      <w:proofErr w:type="spellStart"/>
      <w:r>
        <w:t>K</w:t>
      </w:r>
      <w:r w:rsidR="00701947">
        <w:t>rondyrjægere</w:t>
      </w:r>
      <w:proofErr w:type="spellEnd"/>
      <w:r w:rsidR="00701947">
        <w:t xml:space="preserve"> får </w:t>
      </w:r>
      <w:r w:rsidR="00C93848">
        <w:t>al</w:t>
      </w:r>
      <w:r w:rsidR="00DC63D2">
        <w:t>t</w:t>
      </w:r>
      <w:r w:rsidR="00C93848">
        <w:t xml:space="preserve"> for lidt </w:t>
      </w:r>
      <w:r w:rsidR="00701947">
        <w:t xml:space="preserve">ud af de danske krondyrbestande i form af </w:t>
      </w:r>
      <w:r w:rsidR="00C93848">
        <w:t xml:space="preserve">store </w:t>
      </w:r>
      <w:r w:rsidR="00701947">
        <w:t>trofæer</w:t>
      </w:r>
      <w:r w:rsidR="00C93848">
        <w:t xml:space="preserve">, fordi langt de fleste hjorte nedlægges </w:t>
      </w:r>
      <w:r w:rsidR="00CC0103">
        <w:t xml:space="preserve">længe </w:t>
      </w:r>
      <w:r w:rsidR="00701947">
        <w:t>før</w:t>
      </w:r>
      <w:r w:rsidR="00C93848">
        <w:t xml:space="preserve"> de når at udvikle fuld krops- og gevirstørrelse. </w:t>
      </w:r>
      <w:r>
        <w:t>Det</w:t>
      </w:r>
      <w:r w:rsidR="00C93848">
        <w:t xml:space="preserve"> viser en rapport fra </w:t>
      </w:r>
      <w:r w:rsidR="009C25C2">
        <w:t>DCE – Nationalt Center for Miljø og En</w:t>
      </w:r>
      <w:r w:rsidR="00664C65">
        <w:t>ergi, Aarhus Universitet, om en undersøgelse af</w:t>
      </w:r>
      <w:r w:rsidR="00C93848">
        <w:t xml:space="preserve"> aldersstrukturen i to danske krondyrbestande</w:t>
      </w:r>
      <w:r w:rsidR="009C25C2">
        <w:t xml:space="preserve"> </w:t>
      </w:r>
      <w:r w:rsidR="00114DDB">
        <w:t xml:space="preserve">- </w:t>
      </w:r>
      <w:r w:rsidR="009C25C2">
        <w:t>på</w:t>
      </w:r>
      <w:r w:rsidR="00D01312">
        <w:t xml:space="preserve"> Oksbøl Kronvildtreservat og </w:t>
      </w:r>
      <w:r w:rsidR="009C25C2">
        <w:t xml:space="preserve">på </w:t>
      </w:r>
      <w:r w:rsidR="00D01312">
        <w:t>Djursland.</w:t>
      </w:r>
    </w:p>
    <w:p w:rsidR="003E7A88" w:rsidRDefault="00D01312" w:rsidP="00C93848">
      <w:r>
        <w:t>Rapporten</w:t>
      </w:r>
      <w:r w:rsidR="004571AB">
        <w:t xml:space="preserve"> ”</w:t>
      </w:r>
      <w:r w:rsidR="004571AB" w:rsidRPr="004571AB">
        <w:t xml:space="preserve">Bæredygtig </w:t>
      </w:r>
      <w:proofErr w:type="spellStart"/>
      <w:r w:rsidR="004571AB" w:rsidRPr="004571AB">
        <w:t>krondyrforvaltning</w:t>
      </w:r>
      <w:proofErr w:type="spellEnd"/>
      <w:r w:rsidR="004571AB" w:rsidRPr="004571AB">
        <w:t>”</w:t>
      </w:r>
      <w:r w:rsidRPr="004571AB">
        <w:t xml:space="preserve"> </w:t>
      </w:r>
      <w:r>
        <w:t>peger</w:t>
      </w:r>
      <w:r w:rsidR="00DC63D2">
        <w:t xml:space="preserve"> på</w:t>
      </w:r>
      <w:r w:rsidR="00EE001F">
        <w:t>,</w:t>
      </w:r>
      <w:r w:rsidR="00D46706">
        <w:t xml:space="preserve"> at et højt</w:t>
      </w:r>
      <w:r>
        <w:t xml:space="preserve"> jagttryk på unge hjorte </w:t>
      </w:r>
      <w:r w:rsidR="00EE001F">
        <w:t xml:space="preserve">dels </w:t>
      </w:r>
      <w:r>
        <w:t>fører til</w:t>
      </w:r>
      <w:r w:rsidR="004571AB">
        <w:t>,</w:t>
      </w:r>
      <w:r>
        <w:t xml:space="preserve"> at næsten ingen hjorte bliver gamle nok til at </w:t>
      </w:r>
      <w:r w:rsidR="00EE001F">
        <w:t xml:space="preserve">opnå fuldt </w:t>
      </w:r>
      <w:r>
        <w:t>udvikle</w:t>
      </w:r>
      <w:r w:rsidR="00EE001F">
        <w:t>de</w:t>
      </w:r>
      <w:r w:rsidR="00533A92">
        <w:t xml:space="preserve"> gevirer</w:t>
      </w:r>
      <w:r>
        <w:t xml:space="preserve"> </w:t>
      </w:r>
      <w:r w:rsidR="00EE001F">
        <w:t>til ophængning over kaminen eller beskuelse i landskabet, dels indebærer en reel risiko for</w:t>
      </w:r>
      <w:r w:rsidR="004571AB">
        <w:t>,</w:t>
      </w:r>
      <w:r w:rsidR="00EE001F">
        <w:t xml:space="preserve"> at kronhjorte i et evolutionært perspektiv vil udvikle tidligere kønsmodenhed og mindre kropsstørrelse i fremtiden. </w:t>
      </w:r>
    </w:p>
    <w:p w:rsidR="001C5A57" w:rsidRDefault="003E7A88" w:rsidP="00C93848">
      <w:r>
        <w:t>”</w:t>
      </w:r>
      <w:r w:rsidR="00EE001F">
        <w:t>Løsningen kan være at frede unge hjorte</w:t>
      </w:r>
      <w:r w:rsidR="004571AB">
        <w:t>, ind</w:t>
      </w:r>
      <w:r w:rsidR="00EE001F">
        <w:t>til de har opnået den ø</w:t>
      </w:r>
      <w:r>
        <w:t xml:space="preserve">nskede krops- og gevirstørrelse,” siger rapportens hovedforfatter, seniorforsker Peter Sunde. </w:t>
      </w:r>
      <w:r w:rsidR="002C5947">
        <w:t xml:space="preserve">Undersøgelsens </w:t>
      </w:r>
      <w:r w:rsidR="001C5A57">
        <w:t>populationsbiologiske analyser af de to bestande viser, at der endog meget langt imellem de gamle, flotte ”kapitalhjorte”.</w:t>
      </w:r>
    </w:p>
    <w:p w:rsidR="002C5947" w:rsidRDefault="001C5A57" w:rsidP="00C93848">
      <w:r>
        <w:t xml:space="preserve">Netop i disse uger </w:t>
      </w:r>
      <w:r w:rsidR="0014298B">
        <w:t xml:space="preserve">strømmer </w:t>
      </w:r>
      <w:r w:rsidR="00EE001F">
        <w:t>na</w:t>
      </w:r>
      <w:r>
        <w:t>turelskere ud i landskabet</w:t>
      </w:r>
      <w:r w:rsidR="00EE001F">
        <w:t xml:space="preserve"> for at opleve krondyrenes brunst</w:t>
      </w:r>
      <w:r w:rsidR="00AD61BE">
        <w:t xml:space="preserve"> og for om muligt at få et glimt af en af de brølende</w:t>
      </w:r>
      <w:r w:rsidR="00D21CE2">
        <w:t>,</w:t>
      </w:r>
      <w:r w:rsidR="00AD61BE">
        <w:t xml:space="preserve"> </w:t>
      </w:r>
      <w:r w:rsidR="00D21CE2">
        <w:t>fuldvoksne</w:t>
      </w:r>
      <w:r w:rsidR="00EB6A2B">
        <w:t xml:space="preserve"> </w:t>
      </w:r>
      <w:r w:rsidR="00D21CE2">
        <w:t>h</w:t>
      </w:r>
      <w:r w:rsidR="00EB6A2B">
        <w:t>j</w:t>
      </w:r>
      <w:r w:rsidR="00D21CE2">
        <w:t>orte</w:t>
      </w:r>
      <w:r w:rsidR="00AD61BE">
        <w:t>, som med fuldt udviklet gevir og manke samler sig et harem af hinder omkring sig. Lige så ivrige efter at komme ind på livet af en stor hjort</w:t>
      </w:r>
      <w:r w:rsidR="0014298B">
        <w:t>,</w:t>
      </w:r>
      <w:r w:rsidR="00AD61BE">
        <w:t xml:space="preserve"> er de mange jægere som ejer eller lejer </w:t>
      </w:r>
      <w:proofErr w:type="spellStart"/>
      <w:r w:rsidR="0014298B">
        <w:t>krondyr</w:t>
      </w:r>
      <w:r w:rsidR="00AD61BE">
        <w:t>jagt</w:t>
      </w:r>
      <w:proofErr w:type="spellEnd"/>
      <w:r w:rsidR="00AD61BE">
        <w:t xml:space="preserve">. </w:t>
      </w:r>
    </w:p>
    <w:p w:rsidR="001C5A57" w:rsidRDefault="002C5947" w:rsidP="00C93848">
      <w:r>
        <w:t>”</w:t>
      </w:r>
      <w:r w:rsidR="00AD61BE">
        <w:t xml:space="preserve">Begge grupper </w:t>
      </w:r>
      <w:r w:rsidR="00A1476A">
        <w:t xml:space="preserve">hjorteelskere </w:t>
      </w:r>
      <w:r w:rsidR="00AD61BE">
        <w:t xml:space="preserve">har imidlertid et </w:t>
      </w:r>
      <w:r w:rsidR="00A1476A">
        <w:t xml:space="preserve">fælles </w:t>
      </w:r>
      <w:r w:rsidR="00AD61BE">
        <w:t>problem: Selv om krondyret er mere talrigt end nogensinde, er der endog meget langt imellem d</w:t>
      </w:r>
      <w:r w:rsidR="001C5A57">
        <w:t>e gamle, flotte ”kapitalhjorte”,” siger Peter Sunde og fortsætter:</w:t>
      </w:r>
    </w:p>
    <w:p w:rsidR="001C5A57" w:rsidRDefault="001C5A57" w:rsidP="00C93848">
      <w:r>
        <w:t>”</w:t>
      </w:r>
      <w:r w:rsidR="00AD61BE">
        <w:t>I stedet myldrer det med små og mellemstore hjorte med tynde kroppe og små spinkle gevirer.</w:t>
      </w:r>
      <w:r w:rsidR="00251213">
        <w:t xml:space="preserve"> F</w:t>
      </w:r>
      <w:r>
        <w:t>ra naturens side er disse 2-5-</w:t>
      </w:r>
      <w:r w:rsidR="00251213">
        <w:t>årige ”mellemhjorte”</w:t>
      </w:r>
      <w:r w:rsidR="00A1476A">
        <w:t xml:space="preserve"> som teenage</w:t>
      </w:r>
      <w:r w:rsidR="00251213">
        <w:t>fløse at regne. Først i 8-10-års alderen har en kronhjort nået si</w:t>
      </w:r>
      <w:r>
        <w:t>n fulde kampvægt og ditto gevir</w:t>
      </w:r>
      <w:r w:rsidR="00251213">
        <w:t xml:space="preserve"> og kan melde sig som en seriøs bejler til hindernes gunst. Problemet er bare, at næsten ingen hjorte når denne alder i de danske skove.</w:t>
      </w:r>
      <w:r w:rsidR="00D939C8">
        <w:t>”</w:t>
      </w:r>
    </w:p>
    <w:p w:rsidR="00A1476A" w:rsidRDefault="00251213" w:rsidP="00C93848">
      <w:r>
        <w:t xml:space="preserve">Årsagen er </w:t>
      </w:r>
      <w:r w:rsidR="00D939C8">
        <w:t xml:space="preserve">ifølge Peter Sunde </w:t>
      </w:r>
      <w:r>
        <w:t>simpel: krondyr færdes over så store områder, at det enkelte dyr i et dansk ”normallandskab” vil krydse snesevis, måske hundredevis af ejendomme, som hver især har retten til og muligheden for at nedlægge det. Jagten på krondyr er derfor ikke bare ukoordineret, men også en form for konkurrence om</w:t>
      </w:r>
      <w:r w:rsidR="009A3EDD">
        <w:t>,</w:t>
      </w:r>
      <w:r>
        <w:t xml:space="preserve"> hvem der først får chancen til at</w:t>
      </w:r>
      <w:r w:rsidR="001C5A57">
        <w:t xml:space="preserve"> nedlægge det attraktive trofæ.</w:t>
      </w:r>
    </w:p>
    <w:p w:rsidR="00DC63D2" w:rsidRDefault="008154CF" w:rsidP="00C93848">
      <w:r w:rsidRPr="008154CF">
        <w:rPr>
          <w:b/>
        </w:rPr>
        <w:t>Omfattende samarbejde med jæger</w:t>
      </w:r>
      <w:r>
        <w:rPr>
          <w:b/>
        </w:rPr>
        <w:t>n</w:t>
      </w:r>
      <w:r w:rsidRPr="008154CF">
        <w:rPr>
          <w:b/>
        </w:rPr>
        <w:t>e og Naturstyrelsen</w:t>
      </w:r>
      <w:r>
        <w:rPr>
          <w:b/>
        </w:rPr>
        <w:t xml:space="preserve"> </w:t>
      </w:r>
      <w:r>
        <w:rPr>
          <w:b/>
        </w:rPr>
        <w:br/>
      </w:r>
      <w:r w:rsidR="00251213">
        <w:t>Problemstillingen har været kendt i årtier, men den præcise betydning for bestanden har ikke været kortlagt før nu.</w:t>
      </w:r>
    </w:p>
    <w:p w:rsidR="00A62A96" w:rsidRDefault="00A1476A" w:rsidP="00C93848">
      <w:r>
        <w:t>På initiativ af den regionale</w:t>
      </w:r>
      <w:r w:rsidR="00DC63D2">
        <w:t xml:space="preserve"> hjortevildtgruppe på Djursland</w:t>
      </w:r>
      <w:r>
        <w:t xml:space="preserve"> i</w:t>
      </w:r>
      <w:r w:rsidR="00DC63D2">
        <w:t>værksatte Aarhus Universitet i</w:t>
      </w:r>
      <w:r>
        <w:t xml:space="preserve"> samarbejde med Naturstyrelsen og Danmarks Jægerforbund i 2008 en femårig undersøgelse af</w:t>
      </w:r>
      <w:r w:rsidR="00DC63D2">
        <w:t xml:space="preserve"> køns- og alderssammensætningen af </w:t>
      </w:r>
      <w:proofErr w:type="spellStart"/>
      <w:r>
        <w:t>krondyrbestanden</w:t>
      </w:r>
      <w:proofErr w:type="spellEnd"/>
      <w:r>
        <w:t xml:space="preserve"> på Djursland på basis af aldersbestemmelse af nedlagte og trafikdræbte dyr ud fra </w:t>
      </w:r>
      <w:r w:rsidR="000B649C">
        <w:t>omkring 1</w:t>
      </w:r>
      <w:r w:rsidR="00DC63D2">
        <w:t>.</w:t>
      </w:r>
      <w:r w:rsidR="000B649C">
        <w:t xml:space="preserve">600 </w:t>
      </w:r>
      <w:r>
        <w:t xml:space="preserve">indsendte underkæber. Samtidigt registreredes også dyrenes vægt, gevirstørrelse og drægtighed m.v. </w:t>
      </w:r>
    </w:p>
    <w:p w:rsidR="008154CF" w:rsidRDefault="00A1476A" w:rsidP="00C93848">
      <w:r>
        <w:lastRenderedPageBreak/>
        <w:t xml:space="preserve">Undersøgelsen skulle dels kortlægge bestandens </w:t>
      </w:r>
      <w:r w:rsidR="00D21CE2">
        <w:t>køns- og alders</w:t>
      </w:r>
      <w:r>
        <w:t xml:space="preserve">sammensætning, dels evaluere effekten af en lokal særfredning af </w:t>
      </w:r>
      <w:r w:rsidR="000B649C">
        <w:t>1-årige hjorte, de såkaldte spidshjorte. Som reference benyttedes bestandsdata (</w:t>
      </w:r>
      <w:r w:rsidR="00492870">
        <w:t xml:space="preserve">ca. </w:t>
      </w:r>
      <w:r w:rsidR="000B649C">
        <w:t>7</w:t>
      </w:r>
      <w:r w:rsidR="009A3EDD">
        <w:t>.</w:t>
      </w:r>
      <w:r w:rsidR="000B649C">
        <w:t>000 dyr</w:t>
      </w:r>
      <w:r w:rsidR="00492870">
        <w:t xml:space="preserve"> fra 22-årig periode</w:t>
      </w:r>
      <w:r w:rsidR="000B649C">
        <w:t xml:space="preserve">) fra </w:t>
      </w:r>
      <w:proofErr w:type="spellStart"/>
      <w:r w:rsidR="000B649C">
        <w:t>krondyrbestanden</w:t>
      </w:r>
      <w:proofErr w:type="spellEnd"/>
      <w:r w:rsidR="000B649C">
        <w:t xml:space="preserve"> på Oksbøl</w:t>
      </w:r>
      <w:r w:rsidR="00401533">
        <w:t xml:space="preserve"> Kronvildtreservat. Disse dyr </w:t>
      </w:r>
      <w:r w:rsidR="000B649C">
        <w:t xml:space="preserve">forvaltes af en enkelt grundejer, </w:t>
      </w:r>
      <w:r w:rsidR="00701947">
        <w:t>Naturstyrelsen</w:t>
      </w:r>
      <w:r w:rsidR="000B649C">
        <w:t>, med det formål at opretholde en stabil krondyrbestand med en høj andel fuldvoksne hjorte.</w:t>
      </w:r>
    </w:p>
    <w:p w:rsidR="009A3EDD" w:rsidRDefault="008154CF" w:rsidP="00492870">
      <w:r w:rsidRPr="008154CF">
        <w:rPr>
          <w:b/>
        </w:rPr>
        <w:t>Fåtal af hjorte blev otte år og ældre</w:t>
      </w:r>
      <w:r>
        <w:rPr>
          <w:b/>
        </w:rPr>
        <w:t xml:space="preserve"> </w:t>
      </w:r>
      <w:r>
        <w:rPr>
          <w:b/>
        </w:rPr>
        <w:br/>
      </w:r>
      <w:r w:rsidR="000B649C">
        <w:t xml:space="preserve">Analysen </w:t>
      </w:r>
      <w:r w:rsidR="00492870">
        <w:t>viser bl.a., at mens h</w:t>
      </w:r>
      <w:r w:rsidR="00786980">
        <w:t>undyr på Djursland havde</w:t>
      </w:r>
      <w:r w:rsidR="00492870">
        <w:t xml:space="preserve"> en årlig dødelighed på omkring 20 % livet igennem, l</w:t>
      </w:r>
      <w:r w:rsidR="00786980">
        <w:t>å</w:t>
      </w:r>
      <w:r w:rsidR="00492870">
        <w:t xml:space="preserve"> den årlige dødelighed for handyr på 24 % for kalve, 4 % for (de fredede) 1-årsdyr, 26 % for 2-årsdyr, og 50 % for 3-7-årige hjorte. </w:t>
      </w:r>
      <w:r w:rsidR="00786980">
        <w:t>Det betød</w:t>
      </w:r>
      <w:r w:rsidR="00E05D32">
        <w:t>,</w:t>
      </w:r>
      <w:r w:rsidR="00786980">
        <w:t xml:space="preserve"> at kun ca. 1 % af alle hjortekalve nåede at opleve deres 8 års fødselsdag, og at jægerne for hver 100 dyr i den stående bestand årligt kunne nedlægge 0,4 hjorte på 8 år eller derover.</w:t>
      </w:r>
    </w:p>
    <w:p w:rsidR="009A3EDD" w:rsidRDefault="00786980" w:rsidP="00492870">
      <w:r>
        <w:t>Dette svarer til 4 % af det antal 8-årige hjorte</w:t>
      </w:r>
      <w:r w:rsidR="009A3EDD">
        <w:t>,</w:t>
      </w:r>
      <w:r>
        <w:t xml:space="preserve"> man teoretisk set burde kunne nedlægge</w:t>
      </w:r>
      <w:r w:rsidR="009A3EDD">
        <w:t>,</w:t>
      </w:r>
      <w:r>
        <w:t xml:space="preserve"> hvis bestanden blev forvaltet med henblik på at maksimere antallet af høstede 8-årige hjorte, 15 % af det man ville kunne høste i bestand med en tilstræbt naturli</w:t>
      </w:r>
      <w:r w:rsidR="009A3EDD">
        <w:t>gt køns- og alderssammensætning</w:t>
      </w:r>
      <w:r>
        <w:t xml:space="preserve"> og ca. en tredjedel af det antal hjorte på mindst 8 år</w:t>
      </w:r>
      <w:r w:rsidR="009A3EDD">
        <w:t>,</w:t>
      </w:r>
      <w:r>
        <w:t xml:space="preserve"> man høstede på Oksbøl eller på en hjortefarm optimeret til kødproduktion.</w:t>
      </w:r>
    </w:p>
    <w:p w:rsidR="00E05D32" w:rsidRDefault="00786980" w:rsidP="00492870">
      <w:r>
        <w:t>For bestanden</w:t>
      </w:r>
      <w:r w:rsidR="00295ACB">
        <w:t>s sammensætning</w:t>
      </w:r>
      <w:r>
        <w:t xml:space="preserve"> betød de</w:t>
      </w:r>
      <w:r w:rsidR="00295ACB">
        <w:t>n høje dødelighed for hjorte, at der for hver hjort på 8 år eller derover var 40 hinder. Til sammenligning var der på Oksbøl, hvor man i højere grad skåner de gamle hjorte, 11 hinder for hver hjort på 8 år eller derover. Da det er tvivlsomt</w:t>
      </w:r>
      <w:r w:rsidR="00E05D32">
        <w:t>,</w:t>
      </w:r>
      <w:r w:rsidR="00295ACB">
        <w:t xml:space="preserve"> at de fuldvoksne hjorte kan bedække 40 hinder hver, er det sandsynligt</w:t>
      </w:r>
      <w:r w:rsidR="00E05D32">
        <w:t>,</w:t>
      </w:r>
      <w:r w:rsidR="00295ACB">
        <w:t xml:space="preserve"> at en stor andel af hinderne på Djursland parres af yngre hjorte, som under normale omstændigheder ikke ville have haft en chance.</w:t>
      </w:r>
    </w:p>
    <w:p w:rsidR="00295ACB" w:rsidRDefault="00E05D32" w:rsidP="00492870">
      <w:r>
        <w:t>”</w:t>
      </w:r>
      <w:r w:rsidR="00295ACB">
        <w:t>Rent evolutionært,</w:t>
      </w:r>
      <w:r>
        <w:t>” siger Peter Sunde, ”</w:t>
      </w:r>
      <w:r w:rsidR="00295ACB">
        <w:t>vil dette kunne føre til selektion for udvikling af tidligere kønsmodenhed og mindre kropsstørrelse hos hjortene.</w:t>
      </w:r>
      <w:r>
        <w:t>”</w:t>
      </w:r>
      <w:r w:rsidR="00295ACB">
        <w:t xml:space="preserve"> </w:t>
      </w:r>
    </w:p>
    <w:p w:rsidR="00295ACB" w:rsidRDefault="008154CF" w:rsidP="00492870">
      <w:r w:rsidRPr="008154CF">
        <w:rPr>
          <w:b/>
        </w:rPr>
        <w:t>Gavnlig effekt af spidshjort</w:t>
      </w:r>
      <w:r w:rsidR="00533A92">
        <w:rPr>
          <w:b/>
        </w:rPr>
        <w:t>e</w:t>
      </w:r>
      <w:r w:rsidRPr="008154CF">
        <w:rPr>
          <w:b/>
        </w:rPr>
        <w:t>fredningen</w:t>
      </w:r>
      <w:r>
        <w:rPr>
          <w:b/>
        </w:rPr>
        <w:t xml:space="preserve"> </w:t>
      </w:r>
      <w:r>
        <w:rPr>
          <w:b/>
        </w:rPr>
        <w:br/>
      </w:r>
      <w:proofErr w:type="spellStart"/>
      <w:r w:rsidR="00295ACB">
        <w:t>Spidshjort</w:t>
      </w:r>
      <w:r w:rsidR="00533A92">
        <w:t>e</w:t>
      </w:r>
      <w:r w:rsidR="00295ACB">
        <w:t>fredningen</w:t>
      </w:r>
      <w:proofErr w:type="spellEnd"/>
      <w:r w:rsidR="00295ACB">
        <w:t xml:space="preserve"> blev beregnet til at have haft en gavnlig effekt på ca. 20 procentpoints på de 1-årige hjortes overlevelse, hvilket igen betød</w:t>
      </w:r>
      <w:r w:rsidR="00081A40">
        <w:t>,</w:t>
      </w:r>
      <w:r w:rsidR="00295ACB">
        <w:t xml:space="preserve"> at 20 % flere dyr i alle ældre aldersklasser. Uden spidshjort</w:t>
      </w:r>
      <w:r w:rsidR="0017795A">
        <w:t>e</w:t>
      </w:r>
      <w:r w:rsidR="00295ACB">
        <w:t>fredningen havde andelen af gamle hjorte i Djurslandbestanden med andre ord været 20 % lavere end observeret.</w:t>
      </w:r>
    </w:p>
    <w:p w:rsidR="00081A40" w:rsidRDefault="00295ACB" w:rsidP="00492870">
      <w:r>
        <w:t xml:space="preserve">Hvorledes får man så flere </w:t>
      </w:r>
      <w:r w:rsidR="00701947">
        <w:t xml:space="preserve">gamle kronhjorte i bestanden uden at pålægge jægerne kvoter som i andre lande? </w:t>
      </w:r>
    </w:p>
    <w:p w:rsidR="00D01312" w:rsidRDefault="00E227F8" w:rsidP="00492870">
      <w:r>
        <w:t>Ifølge Peter Sunde vil d</w:t>
      </w:r>
      <w:r w:rsidR="00701947">
        <w:t>en bestandsmæssigt mest effektive, og samtidigt måske også den forvaltnin</w:t>
      </w:r>
      <w:r>
        <w:t>gsmæssigt simpleste løsning,</w:t>
      </w:r>
      <w:r w:rsidR="00701947">
        <w:t xml:space="preserve"> være at indføre en ”mindstemålsordning” ved at frede dyr, som endnu ikke har opnået den størrelse som ønskes i bestanden og for de nedlagte dyr. </w:t>
      </w:r>
    </w:p>
    <w:p w:rsidR="008154CF" w:rsidRDefault="00E227F8" w:rsidP="00492870">
      <w:r>
        <w:t xml:space="preserve">Rapporten </w:t>
      </w:r>
      <w:r w:rsidR="00701947">
        <w:t xml:space="preserve">bringer </w:t>
      </w:r>
      <w:r>
        <w:t xml:space="preserve">også </w:t>
      </w:r>
      <w:r w:rsidR="00701947">
        <w:t>analyser af variation i kropsvægt, ge</w:t>
      </w:r>
      <w:r>
        <w:t xml:space="preserve">virstørrelse og drægtighed </w:t>
      </w:r>
      <w:r w:rsidR="00701947">
        <w:t>samt bestandes vækstrater under forske</w:t>
      </w:r>
      <w:r>
        <w:t xml:space="preserve">llige afskydningsscenarier. </w:t>
      </w:r>
    </w:p>
    <w:p w:rsidR="006D21C2" w:rsidRDefault="00E227F8" w:rsidP="00492870">
      <w:r>
        <w:br/>
      </w:r>
      <w:r w:rsidR="006D21C2" w:rsidRPr="006D21C2">
        <w:rPr>
          <w:b/>
        </w:rPr>
        <w:t>Kontakt:</w:t>
      </w:r>
      <w:r w:rsidR="006D21C2">
        <w:t xml:space="preserve"> Seniorforsker Peter Sunde, </w:t>
      </w:r>
      <w:proofErr w:type="gramStart"/>
      <w:r w:rsidR="006D21C2">
        <w:t>tlf. 8715 8884</w:t>
      </w:r>
      <w:proofErr w:type="gramEnd"/>
      <w:r w:rsidR="006D21C2">
        <w:t xml:space="preserve">, </w:t>
      </w:r>
      <w:hyperlink r:id="rId5" w:history="1">
        <w:r w:rsidR="006D21C2" w:rsidRPr="0018199C">
          <w:rPr>
            <w:rStyle w:val="Hyperlink"/>
          </w:rPr>
          <w:t>psu@dmu.dk</w:t>
        </w:r>
      </w:hyperlink>
      <w:r w:rsidR="006D21C2">
        <w:t xml:space="preserve"> </w:t>
      </w:r>
      <w:r w:rsidR="006D21C2">
        <w:br/>
      </w:r>
      <w:r w:rsidR="00D560E4">
        <w:t xml:space="preserve">                 Skov- og landskabsingeniør Lars Haugaard, tlf. 8715 8878, </w:t>
      </w:r>
      <w:hyperlink r:id="rId6" w:history="1">
        <w:r w:rsidR="00D560E4" w:rsidRPr="00BB2C6E">
          <w:rPr>
            <w:rStyle w:val="Hyperlink"/>
          </w:rPr>
          <w:t>laha@dmu.dk</w:t>
        </w:r>
      </w:hyperlink>
      <w:r w:rsidR="00D560E4">
        <w:t xml:space="preserve"> </w:t>
      </w:r>
      <w:r w:rsidR="00D560E4">
        <w:br/>
      </w:r>
      <w:r w:rsidR="00D560E4">
        <w:lastRenderedPageBreak/>
        <w:t xml:space="preserve">            D</w:t>
      </w:r>
      <w:r w:rsidR="006D21C2">
        <w:t>CE – Nationalt Center for M</w:t>
      </w:r>
      <w:r w:rsidR="00D560E4">
        <w:t>iljø og Energi</w:t>
      </w:r>
      <w:r w:rsidR="00D560E4">
        <w:br/>
        <w:t xml:space="preserve">            </w:t>
      </w:r>
      <w:r w:rsidR="006D21C2">
        <w:t>Institut for Bioscience, Aarhus Universitet</w:t>
      </w:r>
    </w:p>
    <w:p w:rsidR="00D560E4" w:rsidRDefault="00D560E4" w:rsidP="00492870"/>
    <w:p w:rsidR="006D21C2" w:rsidRDefault="006D21C2" w:rsidP="006D21C2">
      <w:r w:rsidRPr="002700DE">
        <w:rPr>
          <w:b/>
        </w:rPr>
        <w:t xml:space="preserve">Bæredygtig </w:t>
      </w:r>
      <w:proofErr w:type="spellStart"/>
      <w:r w:rsidRPr="002700DE">
        <w:rPr>
          <w:b/>
        </w:rPr>
        <w:t>krondyrforvaltning</w:t>
      </w:r>
      <w:proofErr w:type="spellEnd"/>
      <w:r w:rsidRPr="002700DE">
        <w:rPr>
          <w:b/>
        </w:rPr>
        <w:t xml:space="preserve">. Populationsbiologiske analyser af </w:t>
      </w:r>
      <w:proofErr w:type="spellStart"/>
      <w:r w:rsidRPr="002700DE">
        <w:rPr>
          <w:b/>
        </w:rPr>
        <w:t>krondyrbestandene</w:t>
      </w:r>
      <w:proofErr w:type="spellEnd"/>
      <w:r w:rsidRPr="002700DE">
        <w:rPr>
          <w:b/>
        </w:rPr>
        <w:t xml:space="preserve"> på Oksbøl og Djursland med reference til jagtlig forvaltning</w:t>
      </w:r>
      <w:r>
        <w:t xml:space="preserve">. Sunde, P. &amp; Haugaard, L. </w:t>
      </w:r>
      <w:r w:rsidRPr="006D21C2">
        <w:t>2014</w:t>
      </w:r>
      <w:r>
        <w:t xml:space="preserve">. </w:t>
      </w:r>
      <w:r w:rsidRPr="006D21C2">
        <w:t>Aarhus Universitet, DCE – National</w:t>
      </w:r>
      <w:r w:rsidR="00594389">
        <w:t>t Center for Miljø og Energi, 76</w:t>
      </w:r>
      <w:r w:rsidRPr="006D21C2">
        <w:t xml:space="preserve"> s. - Videnskabelig rapport fra DCE - Nationalt Center for Miljø og Energi</w:t>
      </w:r>
      <w:r w:rsidR="00AB0AAA">
        <w:t xml:space="preserve"> nr. 106</w:t>
      </w:r>
    </w:p>
    <w:p w:rsidR="006D21C2" w:rsidRDefault="002700DE" w:rsidP="006D21C2">
      <w:r>
        <w:t>Sammenfatning R</w:t>
      </w:r>
      <w:r w:rsidR="006D21C2">
        <w:t>apporten (MB)</w:t>
      </w:r>
    </w:p>
    <w:p w:rsidR="00641F73" w:rsidRDefault="00641F73" w:rsidP="006D21C2"/>
    <w:p w:rsidR="00641F73" w:rsidRDefault="00641F73" w:rsidP="006D21C2"/>
    <w:sectPr w:rsidR="00641F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48"/>
    <w:rsid w:val="00034ACD"/>
    <w:rsid w:val="00053FF2"/>
    <w:rsid w:val="00081A40"/>
    <w:rsid w:val="000B649C"/>
    <w:rsid w:val="00114DDB"/>
    <w:rsid w:val="0014298B"/>
    <w:rsid w:val="0017795A"/>
    <w:rsid w:val="001C5A57"/>
    <w:rsid w:val="00251213"/>
    <w:rsid w:val="002700DE"/>
    <w:rsid w:val="00295ACB"/>
    <w:rsid w:val="002C5947"/>
    <w:rsid w:val="00333615"/>
    <w:rsid w:val="003E7A88"/>
    <w:rsid w:val="00401533"/>
    <w:rsid w:val="00414525"/>
    <w:rsid w:val="004571AB"/>
    <w:rsid w:val="00492870"/>
    <w:rsid w:val="00533A92"/>
    <w:rsid w:val="00594389"/>
    <w:rsid w:val="00641C1D"/>
    <w:rsid w:val="00641F73"/>
    <w:rsid w:val="00664C65"/>
    <w:rsid w:val="006D21C2"/>
    <w:rsid w:val="00701947"/>
    <w:rsid w:val="00786980"/>
    <w:rsid w:val="008154CF"/>
    <w:rsid w:val="00826F89"/>
    <w:rsid w:val="008B351E"/>
    <w:rsid w:val="008C5A82"/>
    <w:rsid w:val="009A3EDD"/>
    <w:rsid w:val="009C25C2"/>
    <w:rsid w:val="009F4618"/>
    <w:rsid w:val="00A1476A"/>
    <w:rsid w:val="00A62A96"/>
    <w:rsid w:val="00AB0AAA"/>
    <w:rsid w:val="00AD61BE"/>
    <w:rsid w:val="00B51051"/>
    <w:rsid w:val="00B73343"/>
    <w:rsid w:val="00C93848"/>
    <w:rsid w:val="00CC0103"/>
    <w:rsid w:val="00CC03BC"/>
    <w:rsid w:val="00CD00A4"/>
    <w:rsid w:val="00D01312"/>
    <w:rsid w:val="00D13DCF"/>
    <w:rsid w:val="00D21CE2"/>
    <w:rsid w:val="00D46706"/>
    <w:rsid w:val="00D560E4"/>
    <w:rsid w:val="00D661C0"/>
    <w:rsid w:val="00D939C8"/>
    <w:rsid w:val="00D94875"/>
    <w:rsid w:val="00DA1563"/>
    <w:rsid w:val="00DC63D2"/>
    <w:rsid w:val="00E05D32"/>
    <w:rsid w:val="00E227F8"/>
    <w:rsid w:val="00EB6A2B"/>
    <w:rsid w:val="00EE00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D21C2"/>
    <w:rPr>
      <w:color w:val="0000FF" w:themeColor="hyperlink"/>
      <w:u w:val="single"/>
    </w:rPr>
  </w:style>
  <w:style w:type="character" w:styleId="Kommentarhenvisning">
    <w:name w:val="annotation reference"/>
    <w:basedOn w:val="Standardskrifttypeiafsnit"/>
    <w:uiPriority w:val="99"/>
    <w:semiHidden/>
    <w:unhideWhenUsed/>
    <w:rsid w:val="00CC03BC"/>
    <w:rPr>
      <w:sz w:val="16"/>
      <w:szCs w:val="16"/>
    </w:rPr>
  </w:style>
  <w:style w:type="paragraph" w:styleId="Kommentartekst">
    <w:name w:val="annotation text"/>
    <w:basedOn w:val="Normal"/>
    <w:link w:val="KommentartekstTegn"/>
    <w:uiPriority w:val="99"/>
    <w:semiHidden/>
    <w:unhideWhenUsed/>
    <w:rsid w:val="00CC03B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C03BC"/>
    <w:rPr>
      <w:sz w:val="20"/>
      <w:szCs w:val="20"/>
    </w:rPr>
  </w:style>
  <w:style w:type="paragraph" w:styleId="Kommentaremne">
    <w:name w:val="annotation subject"/>
    <w:basedOn w:val="Kommentartekst"/>
    <w:next w:val="Kommentartekst"/>
    <w:link w:val="KommentaremneTegn"/>
    <w:uiPriority w:val="99"/>
    <w:semiHidden/>
    <w:unhideWhenUsed/>
    <w:rsid w:val="00CC03BC"/>
    <w:rPr>
      <w:b/>
      <w:bCs/>
    </w:rPr>
  </w:style>
  <w:style w:type="character" w:customStyle="1" w:styleId="KommentaremneTegn">
    <w:name w:val="Kommentaremne Tegn"/>
    <w:basedOn w:val="KommentartekstTegn"/>
    <w:link w:val="Kommentaremne"/>
    <w:uiPriority w:val="99"/>
    <w:semiHidden/>
    <w:rsid w:val="00CC03BC"/>
    <w:rPr>
      <w:b/>
      <w:bCs/>
      <w:sz w:val="20"/>
      <w:szCs w:val="20"/>
    </w:rPr>
  </w:style>
  <w:style w:type="paragraph" w:styleId="Markeringsbobletekst">
    <w:name w:val="Balloon Text"/>
    <w:basedOn w:val="Normal"/>
    <w:link w:val="MarkeringsbobletekstTegn"/>
    <w:uiPriority w:val="99"/>
    <w:semiHidden/>
    <w:unhideWhenUsed/>
    <w:rsid w:val="00CC03B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C03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D21C2"/>
    <w:rPr>
      <w:color w:val="0000FF" w:themeColor="hyperlink"/>
      <w:u w:val="single"/>
    </w:rPr>
  </w:style>
  <w:style w:type="character" w:styleId="Kommentarhenvisning">
    <w:name w:val="annotation reference"/>
    <w:basedOn w:val="Standardskrifttypeiafsnit"/>
    <w:uiPriority w:val="99"/>
    <w:semiHidden/>
    <w:unhideWhenUsed/>
    <w:rsid w:val="00CC03BC"/>
    <w:rPr>
      <w:sz w:val="16"/>
      <w:szCs w:val="16"/>
    </w:rPr>
  </w:style>
  <w:style w:type="paragraph" w:styleId="Kommentartekst">
    <w:name w:val="annotation text"/>
    <w:basedOn w:val="Normal"/>
    <w:link w:val="KommentartekstTegn"/>
    <w:uiPriority w:val="99"/>
    <w:semiHidden/>
    <w:unhideWhenUsed/>
    <w:rsid w:val="00CC03B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C03BC"/>
    <w:rPr>
      <w:sz w:val="20"/>
      <w:szCs w:val="20"/>
    </w:rPr>
  </w:style>
  <w:style w:type="paragraph" w:styleId="Kommentaremne">
    <w:name w:val="annotation subject"/>
    <w:basedOn w:val="Kommentartekst"/>
    <w:next w:val="Kommentartekst"/>
    <w:link w:val="KommentaremneTegn"/>
    <w:uiPriority w:val="99"/>
    <w:semiHidden/>
    <w:unhideWhenUsed/>
    <w:rsid w:val="00CC03BC"/>
    <w:rPr>
      <w:b/>
      <w:bCs/>
    </w:rPr>
  </w:style>
  <w:style w:type="character" w:customStyle="1" w:styleId="KommentaremneTegn">
    <w:name w:val="Kommentaremne Tegn"/>
    <w:basedOn w:val="KommentartekstTegn"/>
    <w:link w:val="Kommentaremne"/>
    <w:uiPriority w:val="99"/>
    <w:semiHidden/>
    <w:rsid w:val="00CC03BC"/>
    <w:rPr>
      <w:b/>
      <w:bCs/>
      <w:sz w:val="20"/>
      <w:szCs w:val="20"/>
    </w:rPr>
  </w:style>
  <w:style w:type="paragraph" w:styleId="Markeringsbobletekst">
    <w:name w:val="Balloon Text"/>
    <w:basedOn w:val="Normal"/>
    <w:link w:val="MarkeringsbobletekstTegn"/>
    <w:uiPriority w:val="99"/>
    <w:semiHidden/>
    <w:unhideWhenUsed/>
    <w:rsid w:val="00CC03B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C0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1599">
      <w:bodyDiv w:val="1"/>
      <w:marLeft w:val="0"/>
      <w:marRight w:val="0"/>
      <w:marTop w:val="0"/>
      <w:marBottom w:val="0"/>
      <w:divBdr>
        <w:top w:val="none" w:sz="0" w:space="0" w:color="auto"/>
        <w:left w:val="none" w:sz="0" w:space="0" w:color="auto"/>
        <w:bottom w:val="none" w:sz="0" w:space="0" w:color="auto"/>
        <w:right w:val="none" w:sz="0" w:space="0" w:color="auto"/>
      </w:divBdr>
    </w:div>
    <w:div w:id="1937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aha@dmu.dk" TargetMode="External"/><Relationship Id="rId5" Type="http://schemas.openxmlformats.org/officeDocument/2006/relationships/hyperlink" Target="mailto:psu@dmu.d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5644</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Aarhus Universitet</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Sunde</dc:creator>
  <cp:lastModifiedBy>Karsten</cp:lastModifiedBy>
  <cp:revision>2</cp:revision>
  <cp:lastPrinted>2014-09-10T09:41:00Z</cp:lastPrinted>
  <dcterms:created xsi:type="dcterms:W3CDTF">2014-09-19T08:55:00Z</dcterms:created>
  <dcterms:modified xsi:type="dcterms:W3CDTF">2014-09-19T08:55:00Z</dcterms:modified>
</cp:coreProperties>
</file>